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Basisvariant voor natte inbouw</w:t>
      </w:r>
    </w:p>
    <w:p>
      <w:pPr/>
      <w:r>
        <w:rPr/>
        <w:t xml:space="preserve">voor gebouwen met kelder</w:t>
      </w:r>
    </w:p>
    <w:p>
      <w:pPr/>
      <w:r>
        <w:rPr/>
        <w:t xml:space="preserve">Voor het gemeenschappelijk invoeren en afdichten van alle nutsleidingen (stroom/water/telecommunicatie/gas), inbouw door uitgieten in boringen ∅ 200 mm bij gecompliceerde wandmaterialen (bijv. metselwerk, tegels, gasbeton). De MSH PolySafe – MV (gietvariant) wordt aangevuld met afzonderlijk verkrijgbare afdichtingselementen voor de secties. Voor de inbouw zijn de volgende componenten nodig: vulinrichting MSH PolySafe - VVR (45°) vloeibare specie MSH PolySafe - VM</w:t>
      </w:r>
    </w:p>
    <w:p/>
    <w:p>
      <w:pPr/>
      <w:r>
        <w:rPr/>
        <w:t xml:space="preserve">Afmetingen: Afdichtingsbreedte: 30 mm; passend voor boring/doorvoerbuis Øi: 199 - 203 mm; maximale wanddikte: 500 mm (speciale lengtes op aanvraag)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Binnenafdichting: glasvezel versterkt polyamide/EPDM; Mantelbuis: PVC; Zwelbanden: HE/EPDM; Schroeven: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Keuringen/normen: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Zekere inbouw door voorplaat met geïntegreerde waterpas; Optisch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Basisvariant voor natte inbouw</dc:title>
  <dc:description/>
  <dc:subject/>
  <cp:keywords/>
  <cp:category/>
  <cp:lastModifiedBy/>
  <dcterms:created xsi:type="dcterms:W3CDTF">2024-04-26T14:34:40+02:00</dcterms:created>
  <dcterms:modified xsi:type="dcterms:W3CDTF">2024-04-26T14:34:40+02:00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