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Variante di base per l'installazione a umido</w:t>
      </w:r>
    </w:p>
    <w:p>
      <w:pPr/>
      <w:r>
        <w:rPr/>
        <w:t xml:space="preserve">per edifici dotati di cantina</w:t>
      </w:r>
    </w:p>
    <w:p>
      <w:pPr/>
      <w:r>
        <w:rPr/>
        <w:t xml:space="preserve">Per l'inserimento e la guarnizione collettivi di tutti i tubi di alimentazione (corrente elettrica/acqua/telecomunicazioni/gas), installazione con colata nei fori di carotaggio ∅ 200 mm con conformazione complessa del muro (ad es. opere in muratura, laterizio, calcestruzzo poroso). MSH PolySafe – MV (variante di riempimento) viene integrata con gli elementi di tenuta per linee disponibili a parte. Per l'installazione sono necessari i seguenti componenti: dispositivo di riempimento MSH PolySafe - VVR (45°) malta di riempimento MSH PolySafe - VM</w:t>
      </w:r>
    </w:p>
    <w:p/>
    <w:p>
      <w:pPr/>
      <w:r>
        <w:rPr/>
        <w:t xml:space="preserve">Dimensioni: Larghezza di tenuta: 30 mm; ideale con foro di carotaggio/tubo di rivestimento Øi: 199 - 203 mm; spessore massimo del muro: 500 mm (lunghezze speciali su richiesta)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Guarnizione interna: poliammide rinforzato con fibra di vetro/EPDM; Tubi guaina: PVC; Nastri di dilatazione: HE/EPDM; Viti: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Installazione sicura tramite piastra anteriore con livella integrata; Sicurezza di montaggio visibile grazie all'apertura di controllo integrata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Variante di base per l'installazione a umido</dc:title>
  <dc:description/>
  <dc:subject/>
  <cp:keywords/>
  <cp:category/>
  <cp:lastModifiedBy/>
  <dcterms:created xsi:type="dcterms:W3CDTF">2024-04-25T18:24:02+02:00</dcterms:created>
  <dcterms:modified xsi:type="dcterms:W3CDTF">2024-04-25T18:24:02+02:00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