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de base pour installation humide</w:t>
      </w:r>
    </w:p>
    <w:p>
      <w:pPr/>
      <w:r>
        <w:rPr/>
        <w:t xml:space="preserve">pour bâtiments avec cave</w:t>
      </w:r>
    </w:p>
    <w:p>
      <w:pPr/>
      <w:r>
        <w:rPr/>
        <w:t xml:space="preserve">Pour introduction et étanchement communs de tous les circuits d'alimentation (électricité, eau, télécommunications, gaz), placement par remplissage dans les carottages Ø 200 mm, dans le béton ou autres type de mur. La MSH PolySafe – MV (variante de remplissage) peut se compléter avec des éléments d'étanchéité de lignes fournis séparément. Les composants suivants sont nécessaires à l'installation : Dispositif de remplissage MSH PolySafe - VVR (45°) Mortier de remplissage MSH PolySafe - VM</w:t>
      </w:r>
    </w:p>
    <w:p/>
    <w:p>
      <w:pPr/>
      <w:r>
        <w:rPr/>
        <w:t xml:space="preserve">Dimensions: Largeur d'étanchement : 30 mm; Approprié pour Øi de carottage/gaine : 199 - 203 mm; Épaisseur maximale de mur : 500 mm (longueurs spéciales sur demande)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Étanchement intérieur : polyamide renforcé de fibres de verre/EPDM; Tubes de gainage : PVC; Rubans gonflants : HE/EPDM; Vis: acier inoxydable AISI 304L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 de charge: Béton étanche, classe de sollicitation 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 jusqu'à 1,0 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Tests/normes: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Montage sûr à travers une plaque frontale avec niveau d’eau à bulle intégré.; Sécurité optique du montage par orifices d’inspection intégrées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Variante de base pour installation humide</dc:title>
  <dc:description/>
  <dc:subject/>
  <cp:keywords/>
  <cp:category/>
  <cp:lastModifiedBy/>
  <dcterms:created xsi:type="dcterms:W3CDTF">2024-04-25T19:16:16+02:00</dcterms:created>
  <dcterms:modified xsi:type="dcterms:W3CDTF">2024-04-25T19:16:16+02:00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