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Osnovna varijanta s unutarnjim brtvama</w:t>
      </w:r>
    </w:p>
    <w:p>
      <w:pPr/>
      <w:r>
        <w:rPr/>
        <w:t xml:space="preserve">za zgrade s podrumom</w:t>
      </w:r>
    </w:p>
    <w:p>
      <w:pPr/>
      <w:r>
        <w:rPr/>
        <w:t xml:space="preserve">Za istovremeno uvođenje i brtvljenje svih vodova za opksrbu (struja/voda/telekomunikacije/plin). MSH PolySafe GV1 se kao osnovni model može nadopuniti sljedećim, zasebno dostupnim brtvenim elementima za vodove, modulima ili MSH PolySafe proturnom cijevi: komplet brtvenih elemenata MSH PolySafe (brtveni elementi za vodove) modul 1: Vanjski brtveni elementi za vodonepropusne betonske zidove bez dodatnih brtvi za zgrade modul 1.2: Vanjski brtveni element s vanjskom prirubnicom za povezivanje postojećih brtvi zgrade modul 3: Izolacijska pločica za uporabu u postojećoj perimetarskoj izolaciji modul 6: Vanjski brtveni element širine brtvljenja 90 mm za dvostruke zidove bez dodatnih brtvi za zgrade modul 6.2: Vanjski brtveni element s vanjskom prirubnicom za povezivanje postojećih brtvi zgrade u dvostrukim zidovima Proturna cijev MSH PolySafe: Proturna cijev s integriranom vanjskom brtvom, nije potreban dodatni modul Moguće su dodatne nadogradnje.</w:t>
      </w:r>
    </w:p>
    <w:p/>
    <w:p>
      <w:pPr/>
      <w:r>
        <w:rPr/>
        <w:t xml:space="preserve">Dimenzije: Širina brtvljenja: 30 mm; odgovara krunskom provrtu/proturnoj cijevi Øi: 199 - 203 mm; najveća debljina zida: 500 mm (na zahtjev su dostupne posebne duljine)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Unutarnja brtva: poliamid ojačan staklenim vlaknima/EPDM; Cijev s plaštem: PVC; Vijci: nehrđajući čelik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1; Zahtijevana klasa vodootpornog betona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bara; otporno na radon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Provjere/norme: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moguće je provjeriti sigurnost pomoću ugrađenog uređaja za provjeru zabrtvljenosti; sigurna ugradnja pomoću prednje ploče s integriranom libelom; vidljiva sigurnost montaže pomoću ugrađenog kontrolnog otvora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PolySafe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1560000000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Osnovna varijanta s unutarnjim brtvama</dc:title>
  <dc:description/>
  <dc:subject/>
  <cp:keywords/>
  <cp:category/>
  <cp:lastModifiedBy/>
  <dcterms:created xsi:type="dcterms:W3CDTF">2024-04-18T22:19:06+02:00</dcterms:created>
  <dcterms:modified xsi:type="dcterms:W3CDTF">2024-04-18T22:19:06+02:00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