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Basic variant with inner seal</w:t>
      </w:r>
    </w:p>
    <w:p>
      <w:pPr/>
      <w:r>
        <w:rPr/>
        <w:t xml:space="preserve">for buildings with a basement</w:t>
      </w:r>
    </w:p>
    <w:p>
      <w:pPr/>
      <w:r>
        <w:rPr/>
        <w:t xml:space="preserve">For the collective feeding in and sealing of all supply lines (power/water/telecommunications/gas). The MSH PolySafe GV1 is a basic module supplemented with the following separately available section sealing elements, modules or the MSH PolySafe wall sleeve: MSH PolySafe sealing element set (section sealing elements) Module 1: External sealing element for waterproof concrete walls without additional damp-proofing Module 1.2: External sealing element with outer flange for integration in existing building damp-proofing Module 3: Insulation plate for insertion in existing perimeter insulation Module 6: External sealing element with 90 mm sealing width for double/element walls without additional damp-proofing Module 6.2: External sealing element with outer flange for integration in existing building damp-proofing in double/element walls MSH PolySafe wall sleeve: Wall sleeve with integrated external sealing, no additional modules required Additional supplements are possible.</w:t>
      </w:r>
    </w:p>
    <w:p/>
    <w:p>
      <w:pPr/>
      <w:r>
        <w:rPr/>
        <w:t xml:space="preserve">Dimensions: Sealing width: 30 mm; Compatible with core drill/wall sleeve: ID: 199 - 203 mm; Maximum wall thickness: 500 mm (special lengths on request)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Inner seal: Fibre-glass reinforced polyamide/EPDM; Sleeve pipes: PVC; Screws: stainless steel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Test valve (pre-assembled); Reliable installation due to front panel with integrated spirit level; Visual installation reliability due to built-in inspection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1560000000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Basic variant with inner seal</dc:title>
  <dc:description/>
  <dc:subject/>
  <cp:keywords/>
  <cp:category/>
  <cp:lastModifiedBy/>
  <dcterms:created xsi:type="dcterms:W3CDTF">2024-04-19T13:01:58+02:00</dcterms:created>
  <dcterms:modified xsi:type="dcterms:W3CDTF">2024-04-19T13:01:58+02:00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