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Tesnilni element za električno/vodno linijo</w:t>
      </w:r>
    </w:p>
    <w:p>
      <w:pPr/>
      <w:r>
        <w:rPr/>
        <w:t xml:space="preserve">Za eno- ali večlinijske hišne uvode</w:t>
      </w:r>
    </w:p>
    <w:p>
      <w:pPr/>
      <w:r>
        <w:rPr/>
        <w:t xml:space="preserve">Primerno za zatesnitev električnih kablov ali standardnih cevi za vodo in hkratno zatesnitev kablov z optičnimi vlakni.</w:t>
      </w:r>
    </w:p>
    <w:p/>
    <w:p>
      <w:pPr/>
      <w:r>
        <w:rPr/>
        <w:t xml:space="preserve">Mere: Področje uporabe: 1 kabel s Øz: od 32 do 34 mm, 40 ali 43 mm, 2 kabla s Øz 7 ali od 10 do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nerjavno jeklo/EPDM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S segmenti za najširše področje uporabe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SDEW 1x32-34/40/43+2x7/10-13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1551001079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4052487127585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Tesnilni element za električno/vodno linijo</dc:title>
  <dc:description/>
  <dc:subject/>
  <cp:keywords/>
  <cp:category/>
  <cp:lastModifiedBy/>
  <dcterms:created xsi:type="dcterms:W3CDTF">2024-04-25T16:11:28+02:00</dcterms:created>
  <dcterms:modified xsi:type="dcterms:W3CDTF">2024-04-25T16:11:28+02:00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