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整体式/松式法兰模块7</w:t>
      </w:r>
    </w:p>
    <w:p>
      <w:pPr/>
      <w:r>
        <w:rPr/>
        <w:t xml:space="preserve">用于地基预埋件（圆形规格）</w:t>
      </w:r>
    </w:p>
    <w:p>
      <w:pPr/>
      <w:r>
        <w:rPr/>
        <w:t xml:space="preserve">整体式/松式法兰作为建筑物多类管线引入装置MSH Basic FUBO-E的扩展模块，适合符合DIN 18195第5部分的带防水卷材的建筑物。</w:t>
      </w:r>
    </w:p>
    <w:p/>
    <w:p>
      <w:pPr/>
      <w:r>
        <w:rPr/>
        <w:t xml:space="preserve">尺寸: 整体式法兰Øa：390mm; 松式法兰Øa：380mm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不锈钢V2A（AISI 304L）;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Basic FUBO M7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1551001061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4052487033077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整体式/松式法兰模块7</dc:title>
  <dc:description/>
  <dc:subject/>
  <cp:keywords/>
  <cp:category/>
  <cp:lastModifiedBy/>
  <dcterms:created xsi:type="dcterms:W3CDTF">2024-04-27T05:31:34+02:00</dcterms:created>
  <dcterms:modified xsi:type="dcterms:W3CDTF">2024-04-27T05:31:34+02:00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