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Componente de tubería - versión redonda</w:t>
      </w:r>
    </w:p>
    <w:p>
      <w:pPr/>
      <w:r>
        <w:rPr/>
        <w:t xml:space="preserve">para edificios sin sótano subterráneo</w:t>
      </w:r>
    </w:p>
    <w:p>
      <w:pPr/>
      <w:r>
        <w:rPr/>
        <w:t xml:space="preserve">Para una entrada y un sellado conjunto de todas las tuberías de suministro (corriente, agua, telecomunicaciones, gas). Versión redonda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Casquillo de pared: ABS; Dispositivo de ajuste: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Ensayos/normas: DVGW VP 601</w:t>
      </w:r>
    </w:p>
    <w:p/>
    <w:p>
      <w:pPr/>
      <w:r>
        <w:rPr/>
        <w:t xml:space="preserve">Divisiones consecutivas: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ajuste variable de altura del nivel del piso terminado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1550100048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4052487030366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Componente de tubería - versión redonda</dc:title>
  <dc:description/>
  <dc:subject/>
  <cp:keywords/>
  <cp:category/>
  <cp:lastModifiedBy/>
  <dcterms:created xsi:type="dcterms:W3CDTF">2024-04-24T20:06:41+02:00</dcterms:created>
  <dcterms:modified xsi:type="dcterms:W3CDTF">2024-04-24T20:06:41+02:00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