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Rohranschluss-Set</w:t>
      </w:r>
    </w:p>
    <w:p>
      <w:pPr/>
      <w:r>
        <w:rPr/>
        <w:t xml:space="preserve">passend für Kabuflex/Hekaplast/Duolight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Artikelnummer: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Anbindung von Wellrohren DN 75 an die Einspartenhauseinführung.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Werkstoff: Profildichtringe: EPDM; Doppelmuffe: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Rohranschluss-Set</dc:title>
  <dc:description/>
  <dc:subject/>
  <cp:keywords/>
  <cp:category/>
  <cp:lastModifiedBy/>
  <dcterms:created xsi:type="dcterms:W3CDTF">2026-09-21T13:59:54+02:00</dcterms:created>
  <dcterms:modified xsi:type="dcterms:W3CDTF">2026-09-21T13:59:54+02:00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