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Rohranschluss-Set</w:t>
      </w:r>
    </w:p>
    <w:p>
      <w:pPr/>
      <w:r>
        <w:rPr/>
        <w:t xml:space="preserve">passend für Kabuflex/Hekaplast/Duolight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Artikelnummer: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Anbindung von Wellrohren DN 75 an die Einspartenhauseinführung.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Profildichtringe: EPDM; Doppelmuffe: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Rohranschluss-Set</dc:title>
  <dc:description/>
  <dc:subject/>
  <cp:keywords/>
  <cp:category/>
  <cp:lastModifiedBy/>
  <dcterms:created xsi:type="dcterms:W3CDTF">2026-10-30T01:31:25+01:00</dcterms:created>
  <dcterms:modified xsi:type="dcterms:W3CDTF">2026-10-30T01:31:25+01:00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