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Oberirdische Hauseinführung</w:t>
      </w:r>
    </w:p>
    <w:p>
      <w:pPr/>
      <w:r>
        <w:rPr/>
        <w:t xml:space="preserve">für Glasfaser-Leerrohre von 7 - 12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2LINE OHE 1x7-12 SET10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3030340562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4052487240512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Eigenschaften: Universalhauseinführung für Bohrungen in den gängigsten Wandarten. Ermöglicht einen waagrechten oder schrägen Einbau bis zu 45° Neigung. Schonende Abdichtung von Glasfaserkabeln durch Dichtmasse.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Wandabschlusselement: ABS; Pipe-Befestigungsring: PA; Pipe-Befestigungsclip: PC; Schrauben: Edelstahl V2A (AISI 304L)</w:t>
      </w:r>
    </w:p>
    <w:p/>
    <w:p>
      <w:pPr/>
      <w:r>
        <w:rPr/>
        <w:t xml:space="preserve">geeignet für Medienrohr Øa (mm): 7-12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Oberirdische Hauseinführung</dc:title>
  <dc:description/>
  <dc:subject/>
  <cp:keywords/>
  <cp:category/>
  <cp:lastModifiedBy/>
  <dcterms:created xsi:type="dcterms:W3CDTF">2026-04-24T19:46:56+02:00</dcterms:created>
  <dcterms:modified xsi:type="dcterms:W3CDTF">2026-04-24T19:46:56+02:00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