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40" w:after="80"/></w:pPr><w:r><w:rPr><w:rFonts w:ascii="Arial" w:hAnsi="Arial" w:eastAsia="Arial" w:cs="Arial"/><w:sz w:val="22"/><w:szCs w:val="22"/><w:b w:val="1"/><w:bCs w:val="1"/></w:rPr><w:t xml:space="preserve">Guarnizione anulare standard</w:t></w:r></w:p><w:p><w:pPr/><w:r><w:rPr/><w:t xml:space="preserve">per allacciamenti domestici</w:t></w:r></w:p><w:p><w:pPr/><w:r><w:rPr/><w:t xml:space="preserve"><w:br/></w:t></w:r></w:p><w:p><w:pPr><w:spacing w:before="40" w:after="80"/></w:pPr><w:r><w:rPr><w:rFonts w:ascii="Arial" w:hAnsi="Arial" w:eastAsia="Arial" w:cs="Arial"/><w:sz w:val="20"/><w:szCs w:val="20"/></w:rPr><w:t xml:space="preserve">Identificazione d'ordine: HSD100 EW 1x24-44+4x7-12 b40 A2/EPDM</w:t></w:r></w:p><w:p><w:pPr><w:spacing w:before="40" w:after="80"/></w:pPr><w:r><w:rPr><w:rFonts w:ascii="Arial" w:hAnsi="Arial" w:eastAsia="Arial" w:cs="Arial"/><w:sz w:val="20"/><w:szCs w:val="20"/></w:rPr><w:t xml:space="preserve">Codice articolo: 3030300054</w:t></w:r></w:p><w:p><w:pPr><w:spacing w:before="40" w:after="80"/></w:pPr><w:r><w:rPr><w:rFonts w:ascii="Arial" w:hAnsi="Arial" w:eastAsia="Arial" w:cs="Arial"/><w:sz w:val="20"/><w:szCs w:val="20"/></w:rPr><w:t xml:space="preserve">GTIN: 4052487126250</w:t></w:r></w:p><w:p><w:pPr><w:spacing w:before="40" w:after="80"/></w:pPr><w:r><w:rPr><w:rFonts w:ascii="Arial" w:hAnsi="Arial" w:eastAsia="Arial" w:cs="Arial"/><w:sz w:val="20"/><w:szCs w:val="20"/></w:rPr><w:t xml:space="preserve">Produttore: Hauff-Technik</w:t></w:r></w:p><w:p/><w:p><w:pPr/><w:r><w:rPr/><w:t xml:space="preserve">Guarnizione anulare per la guarnizione di cavi/tubi di fluidi in fori di carotaggio o tubi di rivestimento. Finitura chiusa per la guarnizione di condotte da installare ex novo.</w:t></w:r></w:p><w:p/><w:p><w:pPr/><w:r><w:rPr/><w:t xml:space="preserve">Dimensioni: Larghezza di tenuta 40 mm; per fori di carotaggio/tubi di rivestimento a partire da Ø: 100 mm; per 5 cavi/tubi di cui 4 pezzi Ø 7-12 mm e 1 pezzo Ø 25-44 mm</w:t></w:r></w:p><w:p><w:pPr><w:spacing w:before="40" w:after="80"/></w:pPr><w:r><w:rPr><w:rFonts w:ascii="Arial" w:hAnsi="Arial" w:eastAsia="Arial" w:cs="Arial"/><w:sz w:val="20"/><w:szCs w:val="20"/></w:rPr><w:t xml:space="preserve">Materiale: Lastre pressopiegate, viti e dadi: acciaio inox V2A (AISI 304); Gomma: EPDM</w:t></w:r></w:p><w:p><w:pPr><w:spacing w:before="40" w:after="80"/></w:pPr><w:r><w:rPr><w:rFonts w:ascii="Arial" w:hAnsi="Arial" w:eastAsia="Arial" w:cs="Arial"/><w:sz w:val="20"/><w:szCs w:val="20"/></w:rPr><w:t xml:space="preserve">Campo d&#039;applicazione: calcestruzzo impermeabile classe di sollecitazione 1 e 2</w:t></w:r></w:p><w:p><w:pPr><w:spacing w:before="40" w:after="80"/></w:pPr><w:r><w:rPr><w:rFonts w:ascii="Arial" w:hAnsi="Arial" w:eastAsia="Arial" w:cs="Arial"/><w:sz w:val="20"/><w:szCs w:val="20"/></w:rPr><w:t xml:space="preserve">Tenuta: a tenuta di gas e impermeabile; a tenuta di radon</w:t></w:r></w:p><w:p/><w:p><w:pPr/><w:r><w:rPr/><w:t xml:space="preserve">Tubo di rivestimento/Carotaggio Ø</w:t></w:r><w:r><w:rPr><w:rFonts w:ascii="Arial" w:hAnsi="Arial" w:eastAsia="Arial" w:cs="Arial"/><w:vertAlign w:val="subscript"/></w:rPr><w:t xml:space="preserve">i</w:t></w:r><w:r><w:rPr/><w:t xml:space="preserve"> (mm): 100</w:t></w:r></w:p><w:p><w:pPr/><w:r><w:rPr/><w:t xml:space="preserve">Numero di cavi/fluidi complessivo: 5</w:t></w:r></w:p><w:p><w:pPr/><w:r><w:rPr/><w:t xml:space="preserve">Numero di cavi/fluidi: 1<br>4</w:t></w:r></w:p><w:p><w:pPr/><w:r><w:rPr/><w:t xml:space="preserve">Ideale per condotta fluidi Ø (mm): 24-44<br>7-12</w:t></w:r></w:p><w:p><w:pPr/><w:r><w:rPr/><w:t xml:space="preserve">Confezione: 1</w:t></w:r></w:p><w:p/><w:p><w:pPr><w:spacing w:before="40" w:after="80"/></w:pPr><w:r><w:rPr><w:rFonts w:ascii="Arial" w:hAnsi="Arial" w:eastAsia="Arial" w:cs="Arial"/><w:sz w:val="20"/><w:szCs w:val="20"/></w:rPr><w:t xml:space="preserve">Proprietà: sicurezza di montaggio che si può vedere e toccare grazie all&#039;apertura di controllo integrata; tecnologia ad anelli segmentati integrata per l&#039;adattamento personalizzato al diametro della condotta in loco</w:t></w:r></w:p><w:p/><w:p/><w:p/><w:p><w:pPr><w:spacing w:before="40" w:after="80"/></w:pPr><w:r><w:rPr><w:rFonts w:ascii="Arial" w:hAnsi="Arial" w:eastAsia="Arial" w:cs="Arial"/><w:sz w:val="22"/><w:szCs w:val="22"/><w:b w:val="1"/><w:bCs w:val="1"/></w:rPr><w:t xml:space="preserve">Hauff-Technik GmbH &amp; Co. KG</w:t></w:r></w:p><w:p><w:pPr><w:spacing w:before="40" w:after="80"/></w:pPr><w:r><w:rPr><w:rFonts w:ascii="Arial" w:hAnsi="Arial" w:eastAsia="Arial" w:cs="Arial"/><w:sz w:val="19"/><w:szCs w:val="19"/><w:b w:val="1"/><w:bCs w:val="1"/></w:rPr><w:t xml:space="preserve">Informazioni sul produttore</w:t></w:r></w:p><w:p><w:pPr><w:spacing w:before="40" w:after="80"/></w:pPr><w:r><w:rPr><w:rFonts w:ascii="Arial" w:hAnsi="Arial" w:eastAsia="Arial" w:cs="Arial"/><w:sz w:val="20"/><w:szCs w:val="20"/></w:rPr><w:t xml:space="preserve">Hauff-Technik GmbH &amp; Co. KG
Robert-Bosch-Straße 9
89568 Hermaringen, GERMANY</w:t></w:r></w:p><w:p/><w:p><w:pPr/><w:r><w:rPr><w:rFonts w:ascii="Arial" w:hAnsi="Arial" w:eastAsia="Arial" w:cs="Arial"/><w:sz w:val="20"/><w:szCs w:val="20"/></w:rPr><w:t xml:space="preserve">Telefon +49 73 22 13 33 - 0
Fax +49 73 22 13 33 - 999
office@hauff-technik.de
http://www.hauff-technik.de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Testi di capitolato - Guarnizione anulare standard</dc:title>
  <dc:description/>
  <dc:subject/>
  <cp:keywords/>
  <cp:category/>
  <cp:lastModifiedBy/>
  <dcterms:created xsi:type="dcterms:W3CDTF">2026-04-24T23:05:21+02:00</dcterms:created>
  <dcterms:modified xsi:type="dcterms:W3CDTF">2026-04-24T23:05:21+02:00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