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40" w:after="80"/></w:pPr><w:r><w:rPr><w:rFonts w:ascii="Arial" w:hAnsi="Arial" w:eastAsia="Arial" w:cs="Arial"/><w:sz w:val="22"/><w:szCs w:val="22"/><w:b w:val="1"/><w:bCs w:val="1"/></w:rPr><w:t xml:space="preserve">Sello redondo estándar</w:t></w:r></w:p><w:p><w:pPr/><w:r><w:rPr/><w:t xml:space="preserve">para conexiones domésticas</w:t></w:r></w:p><w:p><w:pPr/><w:r><w:rPr/><w:t xml:space="preserve"><w:br/></w:t></w:r></w:p><w:p><w:pPr><w:spacing w:before="40" w:after="80"/></w:pPr><w:r><w:rPr><w:rFonts w:ascii="Arial" w:hAnsi="Arial" w:eastAsia="Arial" w:cs="Arial"/><w:sz w:val="20"/><w:szCs w:val="20"/></w:rPr><w:t xml:space="preserve">Referencia de pedido: HSD100 EW 1x24-44+4x7-12 b40 A2/EPDM</w:t></w:r></w:p><w:p><w:pPr><w:spacing w:before="40" w:after="80"/></w:pPr><w:r><w:rPr><w:rFonts w:ascii="Arial" w:hAnsi="Arial" w:eastAsia="Arial" w:cs="Arial"/><w:sz w:val="20"/><w:szCs w:val="20"/></w:rPr><w:t xml:space="preserve">Número de artículo: 3030300054</w:t></w:r></w:p><w:p><w:pPr><w:spacing w:before="40" w:after="80"/></w:pPr><w:r><w:rPr><w:rFonts w:ascii="Arial" w:hAnsi="Arial" w:eastAsia="Arial" w:cs="Arial"/><w:sz w:val="20"/><w:szCs w:val="20"/></w:rPr><w:t xml:space="preserve">GTIN: 4052487126250</w:t></w:r></w:p><w:p><w:pPr><w:spacing w:before="40" w:after="80"/></w:pPr><w:r><w:rPr><w:rFonts w:ascii="Arial" w:hAnsi="Arial" w:eastAsia="Arial" w:cs="Arial"/><w:sz w:val="20"/><w:szCs w:val="20"/></w:rPr><w:t xml:space="preserve">Marca: Hauff-Technik</w:t></w:r></w:p><w:p/><w:p><w:pPr/><w:r><w:rPr/><w:t xml:space="preserve">Sello redondo para el sellado de cables/tuberías de suministro en taladros de núcleo o casquillos de pared. Versión cerrada para el sellado de tuberías a punto de instalarse.</w:t></w:r></w:p><w:p/><w:p><w:pPr/><w:r><w:rPr/><w:t xml:space="preserve">Dimensiones: Anchura de sellado: 40 mm; para taladros de núcleo/casquillos de pared con Ø: 100 mm; para 5 cables/tuberías, de ellas 4 unidades con Ø 7-12 mm y 1 unidad con Ø 24-44 mm</w:t></w:r></w:p><w:p><w:pPr><w:spacing w:before="40" w:after="80"/></w:pPr><w:r><w:rPr><w:rFonts w:ascii="Arial" w:hAnsi="Arial" w:eastAsia="Arial" w:cs="Arial"/><w:sz w:val="20"/><w:szCs w:val="20"/></w:rPr><w:t xml:space="preserve">Material: Placas de prensa, tornillos y tuercas: Acero fino inoxidable V2A (AISI 304); Goma: EPDM</w:t></w:r></w:p><w:p><w:pPr><w:spacing w:before="40" w:after="80"/></w:pPr><w:r><w:rPr><w:rFonts w:ascii="Arial" w:hAnsi="Arial" w:eastAsia="Arial" w:cs="Arial"/><w:sz w:val="20"/><w:szCs w:val="20"/></w:rPr><w:t xml:space="preserve">Área de aplicación: Hormigón a prueba de agua con clase de estrés 1 y 2</w:t></w:r></w:p><w:p><w:pPr><w:spacing w:before="40" w:after="80"/></w:pPr><w:r><w:rPr><w:rFonts w:ascii="Arial" w:hAnsi="Arial" w:eastAsia="Arial" w:cs="Arial"/><w:sz w:val="20"/><w:szCs w:val="20"/></w:rPr><w:t xml:space="preserve">Impermeabilidad: estanco al gas y al agua; impermeable al radón</w:t></w:r></w:p><w:p/><w:p><w:pPr/><w:r><w:rPr/><w:t xml:space="preserve">Revestimiento de tubería/taladro de núcleo Ø</w:t></w:r><w:r><w:rPr><w:rFonts w:ascii="Arial" w:hAnsi="Arial" w:eastAsia="Arial" w:cs="Arial"/><w:vertAlign w:val="subscript"/></w:rPr><w:t xml:space="preserve">i</w:t></w:r><w:r><w:rPr/><w:t xml:space="preserve"> (mm): 100</w:t></w:r></w:p><w:p><w:pPr/><w:r><w:rPr/><w:t xml:space="preserve">Número de cables/medio en total: 5</w:t></w:r></w:p><w:p><w:pPr/><w:r><w:rPr/><w:t xml:space="preserve">Número de cables/medio: 1<br>4</w:t></w:r></w:p><w:p><w:pPr/><w:r><w:rPr/><w:t xml:space="preserve">Adecuado para una tubería media de Ø (mm): 24-44<br>7-12</w:t></w:r></w:p><w:p><w:pPr/><w:r><w:rPr/><w:t xml:space="preserve">Unidades de embalaje: 1</w:t></w:r></w:p><w:p/><w:p><w:pPr><w:spacing w:before="40" w:after="80"/></w:pPr><w:r><w:rPr><w:rFonts w:ascii="Arial" w:hAnsi="Arial" w:eastAsia="Arial" w:cs="Arial"/><w:sz w:val="20"/><w:szCs w:val="20"/></w:rPr><w:t xml:space="preserve">Propiedades: Seguridad en el montaje visible y perceptible gracias a la abertura de inspección integrada; tecnología de anillos segmentados integrada para un ajuste individual al diámetro de tubería in situ</w:t></w:r></w:p><w:p/><w:p/><w:p/><w:p><w:pPr><w:spacing w:before="40" w:after="80"/></w:pPr><w:r><w:rPr><w:rFonts w:ascii="Arial" w:hAnsi="Arial" w:eastAsia="Arial" w:cs="Arial"/><w:sz w:val="22"/><w:szCs w:val="22"/><w:b w:val="1"/><w:bCs w:val="1"/></w:rPr><w:t xml:space="preserve">Hauff-Technik GmbH &amp; Co. KG</w:t></w:r></w:p><w:p><w:pPr><w:spacing w:before="40" w:after="80"/></w:pPr><w:r><w:rPr><w:rFonts w:ascii="Arial" w:hAnsi="Arial" w:eastAsia="Arial" w:cs="Arial"/><w:sz w:val="19"/><w:szCs w:val="19"/><w:b w:val="1"/><w:bCs w:val="1"/></w:rPr><w:t xml:space="preserve">Información del fabricante</w:t></w:r></w:p><w:p><w:pPr><w:spacing w:before="40" w:after="80"/></w:pPr><w:r><w:rPr><w:rFonts w:ascii="Arial" w:hAnsi="Arial" w:eastAsia="Arial" w:cs="Arial"/><w:sz w:val="20"/><w:szCs w:val="20"/></w:rPr><w:t xml:space="preserve">Hauff-Technik GmbH &amp; Co. KG
Robert-Bosch-Straße 9
89568 Hermaringen, GERMANY</w:t></w:r></w:p><w:p/><w:p><w:pPr/><w:r><w:rPr><w:rFonts w:ascii="Arial" w:hAnsi="Arial" w:eastAsia="Arial" w:cs="Arial"/><w:sz w:val="20"/><w:szCs w:val="20"/></w:rPr><w:t xml:space="preserve">Telefon +49 73 22 13 33 - 0
Fax +49 73 22 13 33 - 999
office@hauff-technik.de
http://www.hauff-technik.de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Sello redondo estándar</dc:title>
  <dc:description/>
  <dc:subject/>
  <cp:keywords/>
  <cp:category/>
  <cp:lastModifiedBy/>
  <dcterms:created xsi:type="dcterms:W3CDTF">2026-04-25T00:52:51+02:00</dcterms:created>
  <dcterms:modified xsi:type="dcterms:W3CDTF">2026-04-25T00:52:51+02:00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