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Manchon de raccordement</w:t>
      </w:r>
    </w:p>
    <w:p>
      <w:pPr/>
      <w:r>
        <w:rPr/>
        <w:t xml:space="preserve">pour extension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KES150 MA150-172/150-172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2128020000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4052487058407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Manchon de raccordement pour extension ou raccordement de flexible spiralé Hateflex 14150.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Manchette : EPDM; Colliers de serrage 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2,5 bars</w:t>
      </w:r>
    </w:p>
    <w:p/>
    <w:p>
      <w:pPr/>
      <w:r>
        <w:rPr/>
        <w:t xml:space="preserve">Article: Verbindungsmuffe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Manchon de raccordement</dc:title>
  <dc:description/>
  <dc:subject/>
  <cp:keywords/>
  <cp:category/>
  <cp:lastModifiedBy/>
  <dcterms:created xsi:type="dcterms:W3CDTF">2026-04-24T20:02:08+02:00</dcterms:created>
  <dcterms:modified xsi:type="dcterms:W3CDTF">2026-04-24T20:02:08+02:00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