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 zur Adaption des Kunststoffspiralschlauches</w:t>
      </w:r>
    </w:p>
    <w:p>
      <w:pPr/>
      <w:r>
        <w:rPr/>
        <w:t xml:space="preserve">an HSI150 GSM bzw. Kernbohrung / Futterrohr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MA160-172/140-163 SET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2125818000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4052487058278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Adaption des Kunststoffspiralschlauches Hateflex14150 an HSI150 GSM bzw. Kernbohrungen / Futterrohre und zur Bildung eines druckdichten Kabeleinführungssystem (2,5 bar Außendruck). Der Rohrstutzen wird über eine Manschette mit dem Schlauch verbunden. Die Abdichtung zur Wand erfolgt über eine zusätzlich erforderliche Ringraumdichtung.</w:t>
      </w:r>
    </w:p>
    <w:p/>
    <w:p>
      <w:pPr/>
      <w:r>
        <w:rPr/>
        <w:t xml:space="preserve">Maße: Rohrstutzen Øa: 160 mm; überstehende Länge Rohrstutzen ca. 440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Rohrstutzen: PVC;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Rohranschluss zur Bildung eines druckdichten Kabeleinführungssystem (2,5 bar Außendruck)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 zur Adaption des Kunststoffspiralschlauches</dc:title>
  <dc:description/>
  <dc:subject/>
  <cp:keywords/>
  <cp:category/>
  <cp:lastModifiedBy/>
  <dcterms:created xsi:type="dcterms:W3CDTF">2026-04-24T19:39:35+02:00</dcterms:created>
  <dcterms:modified xsi:type="dcterms:W3CDTF">2026-04-24T19:39:35+02:00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