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Bride en plastique</w:t>
      </w:r>
    </w:p>
    <w:p>
      <w:pPr/>
      <w:r>
        <w:rPr/>
        <w:t xml:space="preserve">à cheviller à postériori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Bride en plastique pour chevillage à postériori via des carottages ou pour vissage sur boîtiers. Permet le raccordement étanche au gaz et à l'eau des systèmes étanches pour câbles et gaines passe-câbles.</w:t>
      </w:r>
    </w:p>
    <w:p/>
    <w:p>
      <w:pPr/>
      <w:r>
        <w:rPr/>
        <w:t xml:space="preserve">Dimensions: Longueur x largeur : 235 x 235 mm; Entraxe recommandé des carottages : 250 mm; Carottages max. Ø : 150 mm; Installation devant la paroi, y compris étanchéité superficielle : 63 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Bride : polyamide renforcé de fibres de verre; Joint d'étanchéité de surface : EPDM; Éléments de fixation : acier inoxydable AISI 316L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d'influence de l'eau DIN 18533 : W1-E et W2.1-E; béton étanche classe de sollicitation 1 et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2,5 bars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Avec niveau à eau intégré; Solution éprouvée pour utilisation sur systèmes composites pour béton frais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Bride en plastique</dc:title>
  <dc:description/>
  <dc:subject/>
  <cp:keywords/>
  <cp:category/>
  <cp:lastModifiedBy/>
  <dcterms:created xsi:type="dcterms:W3CDTF">2025-05-09T11:26:39+02:00</dcterms:created>
  <dcterms:modified xsi:type="dcterms:W3CDTF">2025-05-09T11:26:39+02:00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