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Wariant podstawowy z uszczelnieniem wewnętrznym dla rur ciepłowniczych</w:t>
      </w:r>
    </w:p>
    <w:p>
      <w:pPr/>
      <w:r>
        <w:rPr/>
        <w:t xml:space="preserve">do budynków z piwnicą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FW Basic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1933001000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4052487126571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łącznego wprowadzania i uszczelniania wszystkich przewodów zasilających (ciepłowniczych, wodnych, energetycznych i telekomunikacyjnych). Przepust uniwersalny MSH-FW Basic – wariant podstawowy 1 jako moduł podstawowy może zostać uzupełniony o następujące, dostępne osobno elementy uszczelniające do poszczególnych typów przewodów oraz moduły: zestaw elementów uszczelniających MSH (do poszczególnych typów przewodów) moduł MSH-FW 1: zewnętrzny element uszczelniający (do ścian z betonu wodoszczelnego bez dodatkowej hydroizolacji budynku) moduł MSH-FW 1 i 2: zewnętrzny element uszczelniający z kołnierzem zewnętrznym do połączenia z istniejącymi hydroizolacjami budynku Możliwość stosowania dodatkowych elementów.</w:t>
      </w:r>
    </w:p>
    <w:p/>
    <w:p>
      <w:pPr/>
      <w:r>
        <w:rPr/>
        <w:t xml:space="preserve">Wymiary: uszczelnienie wewnętrzne o szerokości 30 mm; odpowiedni do przewiertów/rur przepustowych o Øwewn. 298 - 303 mm; maksymalna grubość ściany: 500 mm (długości specjalne na zapytanie)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Uszczelnienie wewnętrzne: aluminiowy odlew ciśnieniowy/EPDM; rury osłonowe: PVC; śruby i podkładki: stal nierdzewna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Klasa ekspozycji na wodę DIN 18533: W1-E i W2.1-E;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/>
    <w:p>
      <w:pPr/>
      <w:r>
        <w:rPr/>
        <w:t xml:space="preserve">Produkt: Grundvariante mit Innenabdichtung für Fernwärme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wbudowany przyrząd do kontroli szczelności; Optyczna i dotykowa kontrola poprawności montażu dzięki zabudowanym otworom kontrolnym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Wariant podstawowy z uszczelnieniem wewnętrznym dla rur ciepłowniczych</dc:title>
  <dc:description/>
  <dc:subject/>
  <cp:keywords/>
  <cp:category/>
  <cp:lastModifiedBy/>
  <dcterms:created xsi:type="dcterms:W3CDTF">2025-05-13T14:39:09+02:00</dcterms:created>
  <dcterms:modified xsi:type="dcterms:W3CDTF">2025-05-13T14:39:09+02:00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