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variant with inner seal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ESH PolySafe GV1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1910000000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4052487162821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Gastight and watertight building entry for buildings with a basement for gas, water, power or telecommunications services. Basic variant 1 (GV 1) with inner seal 40 mm sealing width. As this is a modular system, the outer seal can be freely selected as appropriate for the type of wall. Compatible with core drills or wall sleeves ∅: 100 mm (e.g. FZR 100/x). Gas valve/closed sealing element and external module are not included in the scope of delivery (see accessories).</w:t>
      </w:r>
    </w:p>
    <w:p/>
    <w:p>
      <w:pPr/>
      <w:r>
        <w:rPr/>
        <w:t xml:space="preserve">Dimensions: Sealing width: 40 mm; Core drill/wall sleeve: ID 99 - 103 mm; Sleeve pipe OD: 75 mm, 600 mm long; Maximum wall thickness: 500 mm (special lengths on request)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Front plate: glass fibre reinforced polyamide; Rubber: EPDM; Sleeve pipe: PVC-U;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bar; radon-proof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and physical installation control thanks to integrated inspection opening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variant with inner seal</dc:title>
  <dc:description/>
  <dc:subject/>
  <cp:keywords/>
  <cp:category/>
  <cp:lastModifiedBy/>
  <dcterms:created xsi:type="dcterms:W3CDTF">2025-05-09T13:55:19+02:00</dcterms:created>
  <dcterms:modified xsi:type="dcterms:W3CDTF">2025-05-09T13:55:19+02:00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