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Abzweigmanschette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AMS3x75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1510010010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4052487129800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Formstabile Abzweigmanschette zur getrennten Weiterführung von Medienleitungen.</w:t>
      </w:r>
    </w:p>
    <w:p/>
    <w:p>
      <w:pPr/>
      <w:r>
        <w:rPr/>
        <w:t xml:space="preserve">Maße: Øi 75 mm; Abzweig: 35°; Länge: 250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Manschette: EPDM; Spannbänder: Edelstahl V2A (AISI 304L)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gas- und wasserdichte Abzweigmanschette für Wellrohre und glatte Kabelschutzrohre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Abzweigmanschette</dc:title>
  <dc:description/>
  <dc:subject/>
  <cp:keywords/>
  <cp:category/>
  <cp:lastModifiedBy/>
  <dcterms:created xsi:type="dcterms:W3CDTF">2025-05-09T10:57:45+02:00</dcterms:created>
  <dcterms:modified xsi:type="dcterms:W3CDTF">2025-05-09T10:57:45+02:00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